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Lista para el contrato con un consultor</w:t>
      </w:r>
    </w:p>
    <w:p>
      <w:r>
        <w:t xml:space="preserve">Organización: [NOMBRE DE LA ORGANIZACIÓN]</w:t>
      </w:r>
    </w:p>
    <w:p>
      <w:r>
        <w:t xml:space="preserve">Consultor: [NOMBRE O NOMBRE DEL NEGOCIO]</w:t>
      </w:r>
    </w:p>
    <w:p>
      <w:r>
        <w:t xml:space="preserve">Proyecto: [NOMBRE DEL PROYECTO]</w:t>
      </w:r>
    </w:p>
    <w:p>
      <w:r>
        <w:t xml:space="preserve">Revisado por: [NOMBRE Y CARGO] Fecha: [FECHA]</w:t>
      </w:r>
    </w:p>
    <w:p>
      <w:r>
        <w:t xml:space="preserve">Revisión legal: [NOMBRE Y FECHA, O "NO HACE FALTA PORQUE..."]</w:t>
      </w:r>
    </w:p>
    <w:p>
      <w:pPr>
        <w:pStyle w:val="Heading1"/>
      </w:pPr>
      <w:r>
        <w:t xml:space="preserve">1. Las partes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Nombres legales completos y direcciones de la organización y del consultor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Quién firma por cada parte, y que tiene autoridad para firmar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La forma del negocio del consultor (persona, empresa o sociedad)</w:t>
      </w:r>
    </w:p>
    <w:p>
      <w:pPr>
        <w:pStyle w:val="Heading1"/>
      </w:pPr>
      <w:r>
        <w:t xml:space="preserve">2. Alcance y entregables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La meta y los entregables, o el alcance del trabajo adjunto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Lo que no está incluido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Lo que aportará la organización, como documentos, accesos y una persona de contacto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Quién hará el trabajo, y si el consultor puede subcontratar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Cómo se acuerdan los cambios al alcance (por escrito, con cualquier costo adicional)</w:t>
      </w:r>
    </w:p>
    <w:p>
      <w:pPr>
        <w:pStyle w:val="Heading1"/>
      </w:pPr>
      <w:r>
        <w:t xml:space="preserve">3. Calendario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Fecha de inicio, etapas y fecha de fin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Qué pasa si una de las partes no cumple un plazo</w:t>
      </w:r>
    </w:p>
    <w:p>
      <w:pPr>
        <w:pStyle w:val="Heading1"/>
      </w:pPr>
      <w:r>
        <w:t xml:space="preserve">4. Honorarios y gastos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El honorario: fijo, por hora o por día, con un tope si es por hora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Calendario de pagos ligado a los entregables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Qué gastos se reembolsan, con recibos, y cualquier límite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Condiciones de facturación y pago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Ningún honorario basado en un porcentaje de lo recaudado, salvo que un abogado lo haya revisado</w:t>
      </w:r>
    </w:p>
    <w:p>
      <w:pPr>
        <w:pStyle w:val="Heading1"/>
      </w:pPr>
      <w:r>
        <w:t xml:space="preserve">5. Contratista independiente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El consultor es un contratista independiente, no un empleado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El consultor decide cómo hace el trabajo y usa sus propias herramientas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El consultor se encarga de sus propios impuestos, y entregará el Form W-9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Emitiremos el Form 1099-NEC si los pagos llegan al límite del IRS para ese año</w:t>
      </w:r>
    </w:p>
    <w:p>
      <w:pPr>
        <w:pStyle w:val="Heading1"/>
      </w:pPr>
      <w:r>
        <w:t xml:space="preserve">6. Propiedad del trabajo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Quién es dueño del resultado, como informes, diseños, programas, fotos y datos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Una cesión por escrito del derecho de autor a la organización, firmada por el consultor, o una licencia clara que nos permita usar, cambiar y compartir el trabajo como lo necesitemos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Qué puede reutilizar el consultor, como sus propias herramientas y plantillas generales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Si el consultor puede mencionar el proyecto en su portafolio</w:t>
      </w:r>
    </w:p>
    <w:p>
      <w:pPr>
        <w:pStyle w:val="Heading1"/>
      </w:pPr>
      <w:r>
        <w:t xml:space="preserve">7. Confidencialidad y datos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El consultor mantiene en reserva nuestra información, durante el proyecto y después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Qué datos personales verá el consultor, como de donantes, clientes o personal, y cómo los protegerá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Devolución o borrado de nuestros datos y archivos al final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Cualquier regla de privacidad o datos que se nos aplique, trasladada al consultor</w:t>
      </w:r>
    </w:p>
    <w:p>
      <w:pPr>
        <w:pStyle w:val="Heading1"/>
      </w:pPr>
      <w:r>
        <w:t xml:space="preserve">8. Conducta y cumplimiento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El consultor sigue nuestras políticas de protección, acoso y conflictos de interés cuando corresponda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El consultor cumple las leyes que se apliquen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Para consultores de recaudación: registro estatal confirmado, y cualquier contrato que el estado exija presentar</w:t>
      </w:r>
    </w:p>
    <w:p>
      <w:pPr>
        <w:pStyle w:val="Heading1"/>
      </w:pPr>
      <w:r>
        <w:t xml:space="preserve">9. Seguros y responsabilidad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Los seguros que debe tener el consultor, como de responsabilidad profesional o general, con comprobante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Quién responde si algo sale mal (indemnización), revisado por un abogado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Cualquier límite a la responsabilidad del consultor, y si es razonable</w:t>
      </w:r>
    </w:p>
    <w:p>
      <w:pPr>
        <w:pStyle w:val="Heading1"/>
      </w:pPr>
      <w:r>
        <w:t xml:space="preserve">10. Cómo terminar el contrato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Cómo puede terminarlo cada parte, y con cuánto aviso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Pago por el trabajo hecho hasta la fecha de fin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Entrega del trabajo en curso, los archivos y las contraseñas</w:t>
      </w:r>
    </w:p>
    <w:p>
      <w:pPr>
        <w:pStyle w:val="Heading1"/>
      </w:pPr>
      <w:r>
        <w:t xml:space="preserve">11. Desacuerdos y letra pequeña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Cómo se manejarán los desacuerdos, por ejemplo primero una reunión y luego una mediación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La ley de qué estado se aplica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El contrato es el acuerdo completo, y los cambios deben hacerse por escrito y firmarse</w:t>
      </w:r>
    </w:p>
    <w:p>
      <w:pPr>
        <w:pStyle w:val="Heading1"/>
      </w:pPr>
      <w:r>
        <w:t xml:space="preserve">Aprobación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Aprobado por [EL DIRECTOR O LA JUNTA], dentro de nuestros límites de gasto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Anotado en el acta de la junta si la junta lo aprobó, o si el consultor tiene un conflicto de interés</w:t>
      </w:r>
    </w:p>
    <w:p>
      <w:r>
        <w:t xml:space="preserve">Contrato firmado guardado en: [LUGAR]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Lista para el contrato con un consultor</dc:title>
  <dc:creator>Golden Hint</dc:creator>
  <dc:language>es-US</dc:language>
</cp:coreProperties>
</file>