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Política de caja chica y tarjetas</w:t>
      </w:r>
    </w:p>
    <w:p>
      <w:pPr>
        <w:pStyle w:val="Heading1"/>
      </w:pPr>
      <w:r>
        <w:t xml:space="preserve">Política de caja chica y tarjetas: [NOMBRE DE LA ORGANIZACIÓN]</w:t>
      </w:r>
    </w:p>
    <w:p>
      <w:r>
        <w:t xml:space="preserve">Aprobada por la junta el: [FECHA]</w:t>
      </w:r>
    </w:p>
    <w:p>
      <w:r>
        <w:t xml:space="preserve">Próxima revisión: [FECHA]</w:t>
      </w:r>
    </w:p>
    <w:p>
      <w:pPr>
        <w:pStyle w:val="Heading2"/>
      </w:pPr>
      <w:r>
        <w:t xml:space="preserve">1. Caja chica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rPr>
          <w:b/>
        </w:rPr>
        <w:t xml:space="preserve">Tamaño del fondo.</w:t>
      </w:r>
      <w:r>
        <w:t xml:space="preserve"> La caja chica es de $[MONTO]. Solo el tesorero puede cambiarlo, con aprobación de la junta.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rPr>
          <w:b/>
        </w:rPr>
        <w:t xml:space="preserve">Responsable.</w:t>
      </w:r>
      <w:r>
        <w:t xml:space="preserve"> [NOMBRE O CARGO] guarda el fondo en una caja con llave en [LUGAR]. El responsable suplente es [NOMBRE O CARGO].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rPr>
          <w:b/>
        </w:rPr>
        <w:t xml:space="preserve">Para qué sirve.</w:t>
      </w:r>
      <w:r>
        <w:t xml:space="preserve"> Compras pequeñas y habituales para la organización, como [EJEMPLOS]. Ningún pago puede superar $[MONTO].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rPr>
          <w:b/>
        </w:rPr>
        <w:t xml:space="preserve">Nunca se usa para:</w:t>
      </w:r>
      <w:r>
        <w:t xml:space="preserve"> compras personales, préstamos o anticipos a nadie, cambiar cheques personales, pagar a personas por trabajo, ni tarjetas de regalo.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rPr>
          <w:b/>
        </w:rPr>
        <w:t xml:space="preserve">Comprobantes.</w:t>
      </w:r>
      <w:r>
        <w:t xml:space="preserve"> Cada pago necesita un comprobante con la fecha, el monto, a quién se pagó, el motivo y la firma de quien recibe el dinero, con el recibo adjunto.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rPr>
          <w:b/>
        </w:rPr>
        <w:t xml:space="preserve">Saldo.</w:t>
      </w:r>
      <w:r>
        <w:t xml:space="preserve"> En todo momento, el efectivo más los comprobantes debe ser igual al monto del fondo.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rPr>
          <w:b/>
        </w:rPr>
        <w:t xml:space="preserve">Reposición.</w:t>
      </w:r>
      <w:r>
        <w:t xml:space="preserve"> El responsable pide una reposición cuando queda poco efectivo. Una persona distinta del responsable revisa los comprobantes y aprueba la reposición, que se paga con cheque o transferencia y se registra en la contabilidad por categoría de gasto.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rPr>
          <w:b/>
        </w:rPr>
        <w:t xml:space="preserve">Conteos sorpresa.</w:t>
      </w:r>
      <w:r>
        <w:t xml:space="preserve"> [NOMBRE O CARGO], que no es el responsable, cuenta el fondo al menos [NÚMERO] veces al año sin aviso, y firma la hoja de conteo.</w:t>
      </w:r>
    </w:p>
    <w:p>
      <w:pPr>
        <w:pStyle w:val="Heading2"/>
      </w:pPr>
      <w:r>
        <w:t xml:space="preserve">2. Tarjetas de la organización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rPr>
          <w:b/>
        </w:rPr>
        <w:t xml:space="preserve">Quién puede tener una tarjeta.</w:t>
      </w:r>
      <w:r>
        <w:t xml:space="preserve"> Las tarjetas solo se dan a estos cargos, con estos límites: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Cargo del titular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Tipo de tarjeta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Límite por compra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Límite mensual</w:t>
            </w:r>
          </w:p>
        </w:tc>
      </w:tr>
      <w:tr>
        <w:tc>
          <w:tcPr>
            <w:tcW w:w="2340" w:type="dxa"/>
          </w:tcPr>
          <w:p>
            <w:r>
              <w:t xml:space="preserve">[CARGO]</w:t>
            </w:r>
          </w:p>
        </w:tc>
        <w:tc>
          <w:tcPr>
            <w:tcW w:w="2340" w:type="dxa"/>
          </w:tcPr>
          <w:p>
            <w:r>
              <w:t xml:space="preserve">[DÉBITO / CRÉDITO]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[CARGO]</w:t>
            </w:r>
          </w:p>
        </w:tc>
        <w:tc>
          <w:tcPr>
            <w:tcW w:w="2340" w:type="dxa"/>
          </w:tcPr>
          <w:p>
            <w:r>
              <w:t xml:space="preserve">[DÉBITO / CRÉDITO]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</w:tbl>
    <w:p/>
    <w:p>
      <w:pPr>
        <w:pStyle w:val="ListParagraph"/>
        <w:ind w:left="720" w:hanging="360"/>
      </w:pPr>
      <w:r>
        <w:t xml:space="preserve">2.</w:t>
      </w:r>
      <w:r>
        <w:tab/>
      </w:r>
      <w:r>
        <w:rPr>
          <w:b/>
        </w:rPr>
        <w:t xml:space="preserve">Compras permitidas.</w:t>
      </w:r>
      <w:r>
        <w:t xml:space="preserve"> Partidas aprobadas del presupuesto de [NOMBRE DE LA ORGANIZACIÓN], como [EJEMPLOS].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rPr>
          <w:b/>
        </w:rPr>
        <w:t xml:space="preserve">No se permite:</w:t>
      </w:r>
      <w:r>
        <w:t xml:space="preserve"> ninguna compra personal, aunque se devuelva; retiros de efectivo [SALVO APROBACIÓN DEL CARGO]; tarjetas de regalo sin aprobación escrita de [CARGO]; dividir una compra para quedar por debajo de un límite; ni nada que prohíban las reglas del propio proveedor.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rPr>
          <w:b/>
        </w:rPr>
        <w:t xml:space="preserve">Cuentas en línea.</w:t>
      </w:r>
      <w:r>
        <w:t xml:space="preserve"> Las tarjetas guardadas en proveedores en línea se anotan en el registro de tarjetas, y se eliminan cuando cambia el titular.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rPr>
          <w:b/>
        </w:rPr>
        <w:t xml:space="preserve">Recibos.</w:t>
      </w:r>
      <w:r>
        <w:t xml:space="preserve"> El titular guarda un recibo detallado de cada cargo y anota el motivo y el programa o partida del presupuesto. Los recibos se entregan dentro de los [NÚMERO] días siguientes a la fecha del estado de cuenta.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rPr>
          <w:b/>
        </w:rPr>
        <w:t xml:space="preserve">Recibos perdidos.</w:t>
      </w:r>
      <w:r>
        <w:t xml:space="preserve"> Si se pierde un recibo, el titular escribe y firma una nota con la fecha, el proveedor, el monto y el motivo. Más de [NÚMERO] recibos perdidos en un año significa que se retira la tarjeta.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rPr>
          <w:b/>
        </w:rPr>
        <w:t xml:space="preserve">Revisión mensual.</w:t>
      </w:r>
      <w:r>
        <w:t xml:space="preserve"> Cada mes, [CARGO], que no es titular de tarjeta, compara el estado de cuenta con los recibos, lo firma e informa al tesorero cualquier cosa inusual. El estado de cuenta de la tarjeta del propio tesorero lo revisa [CARGO, POR EJEMPLO EL PRESIDENTE DE LA JUNTA].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rPr>
          <w:b/>
        </w:rPr>
        <w:t xml:space="preserve">Recompensas.</w:t>
      </w:r>
      <w:r>
        <w:t xml:space="preserve"> Los puntos, reembolsos y otras recompensas pertenecen a [NOMBRE DE LA ORGANIZACIÓN].</w:t>
      </w:r>
    </w:p>
    <w:p>
      <w:pPr>
        <w:pStyle w:val="ListParagraph"/>
        <w:ind w:left="720" w:hanging="360"/>
      </w:pPr>
      <w:r>
        <w:t xml:space="preserve">9.</w:t>
      </w:r>
      <w:r>
        <w:tab/>
      </w:r>
      <w:r>
        <w:rPr>
          <w:b/>
        </w:rPr>
        <w:t xml:space="preserve">Tarjetas perdidas o robadas</w:t>
      </w:r>
      <w:r>
        <w:t xml:space="preserve"> se informan al banco y a [CARGO] el mismo día.</w:t>
      </w:r>
    </w:p>
    <w:p>
      <w:pPr>
        <w:pStyle w:val="ListParagraph"/>
        <w:ind w:left="720" w:hanging="360"/>
      </w:pPr>
      <w:r>
        <w:t xml:space="preserve">10.</w:t>
      </w:r>
      <w:r>
        <w:tab/>
      </w:r>
      <w:r>
        <w:rPr>
          <w:b/>
        </w:rPr>
        <w:t xml:space="preserve">Cuando cambia un cargo,</w:t>
      </w:r>
      <w:r>
        <w:t xml:space="preserve"> la tarjeta se cancela ese mismo día y los datos de la tarjeta guardados por el titular se eliminan de las cuentas de proveedores.</w:t>
      </w:r>
    </w:p>
    <w:p>
      <w:pPr>
        <w:pStyle w:val="Heading2"/>
      </w:pPr>
      <w:r>
        <w:t xml:space="preserve">3. Mal uso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El titular debe informar un cargo personal o no aprobado en cuanto lo note, y devolverlo dentro de [NÚMERO] días. Devolverlo no convierte el uso personal en permitido.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El mal uso deliberado significa que se retira la tarjeta y el asunto pasa a la junta. La junta decide si toma otras medidas, siguiendo nuestra guía sobre qué hacer cuando falta dinero (https://goldenhint.org/resources/when-money-goes-missing).</w:t>
      </w:r>
    </w:p>
    <w:p>
      <w:pPr>
        <w:pStyle w:val="Heading2"/>
      </w:pPr>
      <w:r>
        <w:t xml:space="preserve">4. Registros</w:t>
      </w:r>
    </w:p>
    <w:p>
      <w:r>
        <w:t xml:space="preserve">Las hojas de conteo, los comprobantes, los estados de cuenta de tarjetas y los recibos se guardan durante [NÚMERO] años, según nuestra política de conservación de documentos.</w:t>
      </w:r>
    </w:p>
    <w:p>
      <w:pPr>
        <w:pStyle w:val="Heading2"/>
      </w:pPr>
      <w:r>
        <w:t xml:space="preserve">Constancia del titular y del responsable</w:t>
      </w:r>
    </w:p>
    <w:p>
      <w:r>
        <w:t xml:space="preserve">He leído esta política y acepto cumplirla.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Nombre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Cargo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Tarjeta o fondo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Firma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Fecha</w:t>
            </w:r>
          </w:p>
        </w:tc>
      </w:tr>
      <w:tr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[CARGO]</w:t>
            </w:r>
          </w:p>
        </w:tc>
        <w:tc>
          <w:tcPr>
            <w:tcW w:w="1872" w:type="dxa"/>
          </w:tcPr>
          <w:p>
            <w:r>
              <w:t xml:space="preserve">[TARJETA TERMINADA EN ####, O CAJA CHICA]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>
            <w:r>
              <w:t xml:space="preserve">[FECHA]</w:t>
            </w:r>
          </w:p>
        </w:tc>
      </w:tr>
    </w:tbl>
    <w:p/>
    <w:p>
      <w:pPr>
        <w:pStyle w:val="Heading2"/>
      </w:pPr>
      <w:r>
        <w:t xml:space="preserve">Verificaciones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 junta aprobó esta política y el acta lo registra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Cada titular de tarjeta y responsable firmó la constancia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Los estados de cuenta mensuales de las tarjetas los revisa alguien que no es el titular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 caja chica se cuenta por sorpresa al menos con la frecuencia que indica la política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Política de caja chica y tarjetas</dc:title>
  <dc:creator>Golden Hint</dc:creator>
  <dc:language>es-US</dc:language>
</cp:coreProperties>
</file>