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Record retention schedule and destruction log</w:t>
      </w:r>
    </w:p>
    <w:p>
      <w:pPr>
        <w:pStyle w:val="Heading1"/>
      </w:pPr>
      <w:r>
        <w:t xml:space="preserve">Record retention schedule of [ORGANIZATION NAME]</w:t>
      </w:r>
    </w:p>
    <w:p>
      <w:r>
        <w:t xml:space="preserve">Goes with our document retention and destruction policy, adopted [DATE].</w:t>
      </w:r>
    </w:p>
    <w:p>
      <w:r>
        <w:t xml:space="preserve">Schedule last reviewed: [DATE] by [NAME AND ROLE]</w:t>
      </w:r>
    </w:p>
    <w:p>
      <w:pPr>
        <w:pStyle w:val="Heading2"/>
      </w:pPr>
      <w:r>
        <w:t xml:space="preserve">1. Retention schedule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rPr>
          <w:tblHeader/>
        </w:trPr>
        <w:tc>
          <w:tcPr>
            <w:tcW w:w="1337" w:type="dxa"/>
          </w:tcPr>
          <w:p>
            <w:r>
              <w:rPr>
                <w:b/>
              </w:rPr>
              <w:t xml:space="preserve">Record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Where it's kept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Owner (role)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Keep for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Starting from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Notes and source of the period</w:t>
            </w:r>
          </w:p>
        </w:tc>
        <w:tc>
          <w:tcPr>
            <w:tcW w:w="1337" w:type="dxa"/>
          </w:tcPr>
          <w:p>
            <w:r>
              <w:rPr>
                <w:b/>
              </w:rPr>
              <w:t xml:space="preserve">Last reviewed</w:t>
            </w:r>
          </w:p>
        </w:tc>
      </w:tr>
      <w:tr>
        <w:tc>
          <w:tcPr>
            <w:tcW w:w="1337" w:type="dxa"/>
          </w:tcPr>
          <w:p>
            <w:r>
              <w:t xml:space="preserve">Articles of incorporation, bylaws and amendments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Secretary</w:t>
            </w:r>
          </w:p>
        </w:tc>
        <w:tc>
          <w:tcPr>
            <w:tcW w:w="1337" w:type="dxa"/>
          </w:tcPr>
          <w:p>
            <w:r>
              <w:t xml:space="preserve">Permanently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Board and committee minutes, written consents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Secretary</w:t>
            </w:r>
          </w:p>
        </w:tc>
        <w:tc>
          <w:tcPr>
            <w:tcW w:w="1337" w:type="dxa"/>
          </w:tcPr>
          <w:p>
            <w:r>
              <w:t xml:space="preserve">Permanently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IRS determination letter and exemption application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Secretary</w:t>
            </w:r>
          </w:p>
        </w:tc>
        <w:tc>
          <w:tcPr>
            <w:tcW w:w="1337" w:type="dxa"/>
          </w:tcPr>
          <w:p>
            <w:r>
              <w:t xml:space="preserve">Permanently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Forms 990, 990-EZ or 990-N confirmations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Treasurer</w:t>
            </w:r>
          </w:p>
        </w:tc>
        <w:tc>
          <w:tcPr>
            <w:tcW w:w="1337" w:type="dxa"/>
          </w:tcPr>
          <w:p>
            <w:r>
              <w:t xml:space="preserve">Permanently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State charity registrations, renewals and certificates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Permanently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Adopted policies, with adoption and amendment dates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Secretary</w:t>
            </w:r>
          </w:p>
        </w:tc>
        <w:tc>
          <w:tcPr>
            <w:tcW w:w="1337" w:type="dxa"/>
          </w:tcPr>
          <w:p>
            <w:r>
              <w:t xml:space="preserve">Permanently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Annual financial statements, audit or review reports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Treasurer</w:t>
            </w:r>
          </w:p>
        </w:tc>
        <w:tc>
          <w:tcPr>
            <w:tcW w:w="1337" w:type="dxa"/>
          </w:tcPr>
          <w:p>
            <w:r>
              <w:t xml:space="preserve">Permanently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Bank statements, reconciliations and canceled checks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Treasurer</w:t>
            </w:r>
          </w:p>
        </w:tc>
        <w:tc>
          <w:tcPr>
            <w:tcW w:w="1337" w:type="dxa"/>
          </w:tcPr>
          <w:p>
            <w:r>
              <w:t xml:space="preserve">[NUMBER, AT LEAST 7] years</w:t>
            </w:r>
          </w:p>
        </w:tc>
        <w:tc>
          <w:tcPr>
            <w:tcW w:w="1337" w:type="dxa"/>
          </w:tcPr>
          <w:p>
            <w:r>
              <w:t xml:space="preserve">End of the fiscal year</w:t>
            </w:r>
          </w:p>
        </w:tc>
        <w:tc>
          <w:tcPr>
            <w:tcW w:w="1337" w:type="dxa"/>
          </w:tcPr>
          <w:p>
            <w:r>
              <w:t xml:space="preserve">Policy (suggested at least 7); IRS: generally 3 years, longer in some cases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General ledger, invoices, receipts, reimbursements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Treasurer</w:t>
            </w:r>
          </w:p>
        </w:tc>
        <w:tc>
          <w:tcPr>
            <w:tcW w:w="1337" w:type="dxa"/>
          </w:tcPr>
          <w:p>
            <w:r>
              <w:t xml:space="preserve">[NUMBER, AT LEAST 7] years</w:t>
            </w:r>
          </w:p>
        </w:tc>
        <w:tc>
          <w:tcPr>
            <w:tcW w:w="1337" w:type="dxa"/>
          </w:tcPr>
          <w:p>
            <w:r>
              <w:t xml:space="preserve">End of the fiscal year</w:t>
            </w:r>
          </w:p>
        </w:tc>
        <w:tc>
          <w:tcPr>
            <w:tcW w:w="1337" w:type="dxa"/>
          </w:tcPr>
          <w:p>
            <w:r>
              <w:t xml:space="preserve">Policy (suggested at least 7); IRS: generally 3 years, longer in some cases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Donation records and donor acknowledgments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[NUMBER, AT LEAST 7] years</w:t>
            </w:r>
          </w:p>
        </w:tc>
        <w:tc>
          <w:tcPr>
            <w:tcW w:w="1337" w:type="dxa"/>
          </w:tcPr>
          <w:p>
            <w:r>
              <w:t xml:space="preserve">End of the fiscal year</w:t>
            </w:r>
          </w:p>
        </w:tc>
        <w:tc>
          <w:tcPr>
            <w:tcW w:w="1337" w:type="dxa"/>
          </w:tcPr>
          <w:p>
            <w:r>
              <w:t xml:space="preserve">Policy (suggested at least 7); check with your accountant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Restricted and endowment gift agreements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Treasurer</w:t>
            </w:r>
          </w:p>
        </w:tc>
        <w:tc>
          <w:tcPr>
            <w:tcW w:w="1337" w:type="dxa"/>
          </w:tcPr>
          <w:p>
            <w:r>
              <w:t xml:space="preserve">As long as the restriction lasts, plus at least [NUMBER] years</w:t>
            </w:r>
          </w:p>
        </w:tc>
        <w:tc>
          <w:tcPr>
            <w:tcW w:w="1337" w:type="dxa"/>
          </w:tcPr>
          <w:p>
            <w:r>
              <w:t xml:space="preserve">End of the restriction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Grant applications, agreements and reports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[NUMBER, AT LEAST 7] years</w:t>
            </w:r>
          </w:p>
        </w:tc>
        <w:tc>
          <w:tcPr>
            <w:tcW w:w="1337" w:type="dxa"/>
          </w:tcPr>
          <w:p>
            <w:r>
              <w:t xml:space="preserve">Grant closes</w:t>
            </w:r>
          </w:p>
        </w:tc>
        <w:tc>
          <w:tcPr>
            <w:tcW w:w="1337" w:type="dxa"/>
          </w:tcPr>
          <w:p>
            <w:r>
              <w:t xml:space="preserve">Policy (suggested at least 7); check each grant agreement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Contracts and leases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[NUMBER, AT LEAST 7] years</w:t>
            </w:r>
          </w:p>
        </w:tc>
        <w:tc>
          <w:tcPr>
            <w:tcW w:w="1337" w:type="dxa"/>
          </w:tcPr>
          <w:p>
            <w:r>
              <w:t xml:space="preserve">Contract ends</w:t>
            </w:r>
          </w:p>
        </w:tc>
        <w:tc>
          <w:tcPr>
            <w:tcW w:w="1337" w:type="dxa"/>
          </w:tcPr>
          <w:p>
            <w:r>
              <w:t xml:space="preserve">Policy (suggested at least 7)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Property deeds and major asset records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Treasurer</w:t>
            </w:r>
          </w:p>
        </w:tc>
        <w:tc>
          <w:tcPr>
            <w:tcW w:w="1337" w:type="dxa"/>
          </w:tcPr>
          <w:p>
            <w:r>
              <w:t xml:space="preserve">While owned, then at least [NUMBER] years</w:t>
            </w:r>
          </w:p>
        </w:tc>
        <w:tc>
          <w:tcPr>
            <w:tcW w:w="1337" w:type="dxa"/>
          </w:tcPr>
          <w:p>
            <w:r>
              <w:t xml:space="preserve">Disposal of the property</w:t>
            </w:r>
          </w:p>
        </w:tc>
        <w:tc>
          <w:tcPr>
            <w:tcW w:w="1337" w:type="dxa"/>
          </w:tcPr>
          <w:p>
            <w:r>
              <w:t xml:space="preserve">IRS: until the limitations period ends for the year you dispose of it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Insurance policies and claims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Permanently (suggested)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Policy: claims can arise years later; ask your insurer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Payroll records</w:t>
            </w:r>
          </w:p>
        </w:tc>
        <w:tc>
          <w:tcPr>
            <w:tcW w:w="1337" w:type="dxa"/>
          </w:tcPr>
          <w:p>
            <w:r>
              <w:t xml:space="preserve">[LOCATION OR PAYROLL PROVIDER]</w:t>
            </w:r>
          </w:p>
        </w:tc>
        <w:tc>
          <w:tcPr>
            <w:tcW w:w="1337" w:type="dxa"/>
          </w:tcPr>
          <w:p>
            <w:r>
              <w:t xml:space="preserve">Treasurer</w:t>
            </w:r>
          </w:p>
        </w:tc>
        <w:tc>
          <w:tcPr>
            <w:tcW w:w="1337" w:type="dxa"/>
          </w:tcPr>
          <w:p>
            <w:r>
              <w:t xml:space="preserve">At least 4 years</w:t>
            </w:r>
          </w:p>
        </w:tc>
        <w:tc>
          <w:tcPr>
            <w:tcW w:w="1337" w:type="dxa"/>
          </w:tcPr>
          <w:p>
            <w:r>
              <w:t xml:space="preserve">Tax due or paid, whichever is later</w:t>
            </w:r>
          </w:p>
        </w:tc>
        <w:tc>
          <w:tcPr>
            <w:tcW w:w="1337" w:type="dxa"/>
          </w:tcPr>
          <w:p>
            <w:r>
              <w:t xml:space="preserve">IRS employment tax: at least 4 years; DOL: at least 3 years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Time cards and work schedules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At least 4 years</w:t>
            </w:r>
          </w:p>
        </w:tc>
        <w:tc>
          <w:tcPr>
            <w:tcW w:w="1337" w:type="dxa"/>
          </w:tcPr>
          <w:p>
            <w:r>
              <w:t xml:space="preserve">Tax due or paid, whichever is later</w:t>
            </w:r>
          </w:p>
        </w:tc>
        <w:tc>
          <w:tcPr>
            <w:tcW w:w="1337" w:type="dxa"/>
          </w:tcPr>
          <w:p>
            <w:r>
              <w:t xml:space="preserve">DOL: 2 years; kept with employment tax records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Forms W-2, W-4, 1099-NEC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Treasurer</w:t>
            </w:r>
          </w:p>
        </w:tc>
        <w:tc>
          <w:tcPr>
            <w:tcW w:w="1337" w:type="dxa"/>
          </w:tcPr>
          <w:p>
            <w:r>
              <w:t xml:space="preserve">At least 4 years</w:t>
            </w:r>
          </w:p>
        </w:tc>
        <w:tc>
          <w:tcPr>
            <w:tcW w:w="1337" w:type="dxa"/>
          </w:tcPr>
          <w:p>
            <w:r>
              <w:t xml:space="preserve">Tax due or paid, whichever is later</w:t>
            </w:r>
          </w:p>
        </w:tc>
        <w:tc>
          <w:tcPr>
            <w:tcW w:w="1337" w:type="dxa"/>
          </w:tcPr>
          <w:p>
            <w:r>
              <w:t xml:space="preserve">IRS employment tax records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Forms I-9</w:t>
            </w:r>
          </w:p>
        </w:tc>
        <w:tc>
          <w:tcPr>
            <w:tcW w:w="1337" w:type="dxa"/>
          </w:tcPr>
          <w:p>
            <w:r>
              <w:t xml:space="preserve">[LOCATION, SEPARATE FROM PERSONNEL FILES]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3 years after hire or 1 year after employment ends, whichever is later</w:t>
            </w:r>
          </w:p>
        </w:tc>
        <w:tc>
          <w:tcPr>
            <w:tcW w:w="1337" w:type="dxa"/>
          </w:tcPr>
          <w:p>
            <w:r>
              <w:t xml:space="preserve">Hire date / end of employment</w:t>
            </w:r>
          </w:p>
        </w:tc>
        <w:tc>
          <w:tcPr>
            <w:tcW w:w="1337" w:type="dxa"/>
          </w:tcPr>
          <w:p>
            <w:r>
              <w:t xml:space="preserve">USCIS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Employee personnel files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[NUMBER] years</w:t>
            </w:r>
          </w:p>
        </w:tc>
        <w:tc>
          <w:tcPr>
            <w:tcW w:w="1337" w:type="dxa"/>
          </w:tcPr>
          <w:p>
            <w:r>
              <w:t xml:space="preserve">Employment ends</w:t>
            </w:r>
          </w:p>
        </w:tc>
        <w:tc>
          <w:tcPr>
            <w:tcW w:w="1337" w:type="dxa"/>
          </w:tcPr>
          <w:p>
            <w:r>
              <w:t xml:space="preserve">EEOC: at least 1 year; check your state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Job applications from people not hired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[NUMBER] years</w:t>
            </w:r>
          </w:p>
        </w:tc>
        <w:tc>
          <w:tcPr>
            <w:tcW w:w="1337" w:type="dxa"/>
          </w:tcPr>
          <w:p>
            <w:r>
              <w:t xml:space="preserve">Hiring decision</w:t>
            </w:r>
          </w:p>
        </w:tc>
        <w:tc>
          <w:tcPr>
            <w:tcW w:w="1337" w:type="dxa"/>
          </w:tcPr>
          <w:p>
            <w:r>
              <w:t xml:space="preserve">EEOC: personnel and employment records, at least 1 year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Volunteer applications, agreements, background checks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Volunteer Coordinator</w:t>
            </w:r>
          </w:p>
        </w:tc>
        <w:tc>
          <w:tcPr>
            <w:tcW w:w="1337" w:type="dxa"/>
          </w:tcPr>
          <w:p>
            <w:r>
              <w:t xml:space="preserve">[NUMBER] years</w:t>
            </w:r>
          </w:p>
        </w:tc>
        <w:tc>
          <w:tcPr>
            <w:tcW w:w="1337" w:type="dxa"/>
          </w:tcPr>
          <w:p>
            <w:r>
              <w:t xml:space="preserve">Volunteer leaves</w:t>
            </w:r>
          </w:p>
        </w:tc>
        <w:tc>
          <w:tcPr>
            <w:tcW w:w="1337" w:type="dxa"/>
          </w:tcPr>
          <w:p>
            <w:r>
              <w:t xml:space="preserve">Policy; ask your insurer and lawyer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Incident, accident and safeguarding reports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[NUMBER] years</w:t>
            </w:r>
          </w:p>
        </w:tc>
        <w:tc>
          <w:tcPr>
            <w:tcW w:w="1337" w:type="dxa"/>
          </w:tcPr>
          <w:p>
            <w:r>
              <w:t xml:space="preserve">Incident closes</w:t>
            </w:r>
          </w:p>
        </w:tc>
        <w:tc>
          <w:tcPr>
            <w:tcW w:w="1337" w:type="dxa"/>
          </w:tcPr>
          <w:p>
            <w:r>
              <w:t xml:space="preserve">Ask your insurer and lawyer; often much longer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Photo, video and story consent forms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As long as the material is used, plus [NUMBER] years</w:t>
            </w:r>
          </w:p>
        </w:tc>
        <w:tc>
          <w:tcPr>
            <w:tcW w:w="1337" w:type="dxa"/>
          </w:tcPr>
          <w:p>
            <w:r>
              <w:t xml:space="preserve">Last use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Program participant records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[NUMBER] years</w:t>
            </w:r>
          </w:p>
        </w:tc>
        <w:tc>
          <w:tcPr>
            <w:tcW w:w="1337" w:type="dxa"/>
          </w:tcPr>
          <w:p>
            <w:r>
              <w:t xml:space="preserve">Service ends</w:t>
            </w:r>
          </w:p>
        </w:tc>
        <w:tc>
          <w:tcPr>
            <w:tcW w:w="1337" w:type="dxa"/>
          </w:tcPr>
          <w:p>
            <w:r>
              <w:t xml:space="preserve">Check funder and any health or privacy rules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Mailing lists and newsletter subscribers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Until the person unsubscribes or the list is cleaned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Routine email and drafts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Everyone</w:t>
            </w:r>
          </w:p>
        </w:tc>
        <w:tc>
          <w:tcPr>
            <w:tcW w:w="1337" w:type="dxa"/>
          </w:tcPr>
          <w:p>
            <w:r>
              <w:t xml:space="preserve">Until no longer needed</w:t>
            </w:r>
          </w:p>
        </w:tc>
        <w:tc>
          <w:tcPr>
            <w:tcW w:w="1337" w:type="dxa"/>
          </w:tcPr>
          <w:p>
            <w:r>
              <w:t xml:space="preserve">n/a</w:t>
            </w:r>
          </w:p>
        </w:tc>
        <w:tc>
          <w:tcPr>
            <w:tcW w:w="1337" w:type="dxa"/>
          </w:tcPr>
          <w:p>
            <w:r>
              <w:t xml:space="preserve">Policy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  <w:tr>
        <w:tc>
          <w:tcPr>
            <w:tcW w:w="1337" w:type="dxa"/>
          </w:tcPr>
          <w:p>
            <w:r>
              <w:t xml:space="preserve">[OTHER RECORD]</w:t>
            </w:r>
          </w:p>
        </w:tc>
        <w:tc>
          <w:tcPr>
            <w:tcW w:w="1337" w:type="dxa"/>
          </w:tcPr>
          <w:p>
            <w:r>
              <w:t xml:space="preserve">[LOCATION]</w:t>
            </w:r>
          </w:p>
        </w:tc>
        <w:tc>
          <w:tcPr>
            <w:tcW w:w="1337" w:type="dxa"/>
          </w:tcPr>
          <w:p>
            <w:r>
              <w:t xml:space="preserve">[ROLE]</w:t>
            </w:r>
          </w:p>
        </w:tc>
        <w:tc>
          <w:tcPr>
            <w:tcW w:w="1337" w:type="dxa"/>
          </w:tcPr>
          <w:p>
            <w:r>
              <w:t xml:space="preserve">[PERIOD]</w:t>
            </w:r>
          </w:p>
        </w:tc>
        <w:tc>
          <w:tcPr>
            <w:tcW w:w="1337" w:type="dxa"/>
          </w:tcPr>
          <w:p>
            <w:r>
              <w:t xml:space="preserve">[TRIGGER]</w:t>
            </w:r>
          </w:p>
        </w:tc>
        <w:tc>
          <w:tcPr>
            <w:tcW w:w="1337" w:type="dxa"/>
          </w:tcPr>
          <w:p>
            <w:r>
              <w:t xml:space="preserve">[SOURCE]</w:t>
            </w:r>
          </w:p>
        </w:tc>
        <w:tc>
          <w:tcPr>
            <w:tcW w:w="1337" w:type="dxa"/>
          </w:tcPr>
          <w:p>
            <w:r>
              <w:t xml:space="preserve">[DATE]</w:t>
            </w:r>
          </w:p>
        </w:tc>
      </w:tr>
    </w:tbl>
    <w:p/>
    <w:p>
      <w:pPr>
        <w:pStyle w:val="Heading2"/>
      </w:pPr>
      <w:r>
        <w:t xml:space="preserve">2. Legal holds</w:t>
      </w:r>
    </w:p>
    <w:p>
      <w:r>
        <w:t xml:space="preserve">Records listed here must not be destroyed, whatever the schedule says, until [ROLE] confirms in writing that the hold is lifted.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Matter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Records covered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Hold started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Placed by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Hold lifted (date and by whom)</w:t>
            </w:r>
          </w:p>
        </w:tc>
      </w:tr>
      <w:tr>
        <w:tc>
          <w:tcPr>
            <w:tcW w:w="1872" w:type="dxa"/>
          </w:tcPr>
          <w:p>
            <w:r>
              <w:t xml:space="preserve">[DESCRIPTION]</w:t>
            </w:r>
          </w:p>
        </w:tc>
        <w:tc>
          <w:tcPr>
            <w:tcW w:w="1872" w:type="dxa"/>
          </w:tcPr>
          <w:p>
            <w:r>
              <w:t xml:space="preserve">[RECORDS AND LOCATIONS]</w:t>
            </w:r>
          </w:p>
        </w:tc>
        <w:tc>
          <w:tcPr>
            <w:tcW w:w="1872" w:type="dxa"/>
          </w:tcPr>
          <w:p>
            <w:r>
              <w:t xml:space="preserve">[DATE]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[DATE AND NAME]</w:t>
            </w:r>
          </w:p>
        </w:tc>
      </w:tr>
    </w:tbl>
    <w:p/>
    <w:p>
      <w:pPr>
        <w:pStyle w:val="Heading2"/>
      </w:pPr>
      <w:r>
        <w:t xml:space="preserve">3. Destruction log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Record and date range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How destroyed (shredded, deleted and emptied from trash, device wiped)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Destroyed by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Checked against legal holds by</w:t>
            </w:r>
          </w:p>
        </w:tc>
      </w:tr>
      <w:tr>
        <w:tc>
          <w:tcPr>
            <w:tcW w:w="1872" w:type="dxa"/>
          </w:tcPr>
          <w:p>
            <w:r>
              <w:t xml:space="preserve">[DATE]</w:t>
            </w:r>
          </w:p>
        </w:tc>
        <w:tc>
          <w:tcPr>
            <w:tcW w:w="1872" w:type="dxa"/>
          </w:tcPr>
          <w:p>
            <w:r>
              <w:t xml:space="preserve">[DESCRIPTION]</w:t>
            </w:r>
          </w:p>
        </w:tc>
        <w:tc>
          <w:tcPr>
            <w:tcW w:w="1872" w:type="dxa"/>
          </w:tcPr>
          <w:p>
            <w:r>
              <w:t xml:space="preserve">[METHOD]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  <w:tc>
          <w:tcPr>
            <w:tcW w:w="1872" w:type="dxa"/>
          </w:tcPr>
          <w:p>
            <w:r>
              <w:t xml:space="preserve">[NAME]</w:t>
            </w:r>
          </w:p>
        </w:tc>
      </w:tr>
    </w:tbl>
    <w:p/>
    <w:p>
      <w:pPr>
        <w:pStyle w:val="Heading2"/>
      </w:pPr>
      <w:r>
        <w:t xml:space="preserve">4. Annual review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Every record type we hold is on the schedule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Each row has an owner, a location, a period and a trigger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Periods checked against any new grants, leases, insurance policies or state rules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Legal holds reviewed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Records past their period destroyed and logged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Schedule reported to the board on: [DATE]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Record retention schedule and destruction log</dc:title>
  <dc:creator>Golden Hint</dc:creator>
  <dc:language>en-US</dc:language>
</cp:coreProperties>
</file>